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PT Sans" w:hAnsi="PT Sans"/>
          <w:sz w:val="20"/>
        </w:rPr>
      </w:pPr>
      <w:r>
        <w:rPr>
          <w:rFonts w:ascii="PT Sans" w:hAnsi="PT Sans"/>
          <w:sz w:val="20"/>
        </w:rPr>
        <w:t>Pressemitteilung, 08.03.2016</w:t>
      </w:r>
    </w:p>
    <w:p>
      <w:pPr>
        <w:pStyle w:val="Normal"/>
        <w:rPr>
          <w:rFonts w:ascii="PT Sans" w:hAnsi="PT Sans"/>
        </w:rPr>
      </w:pPr>
      <w:bookmarkStart w:id="0" w:name="_GoBack"/>
      <w:bookmarkStart w:id="1" w:name="_GoBack"/>
      <w:bookmarkEnd w:id="1"/>
      <w:r>
        <w:rPr>
          <w:rFonts w:ascii="PT Sans" w:hAnsi="PT Sans"/>
        </w:rPr>
      </w:r>
    </w:p>
    <w:p>
      <w:pPr>
        <w:pStyle w:val="Normal"/>
        <w:rPr>
          <w:rFonts w:ascii="Arvo Gruen" w:hAnsi="Arvo Gruen"/>
        </w:rPr>
      </w:pPr>
      <w:r>
        <w:rPr>
          <w:rFonts w:ascii="Arvo Gruen" w:hAnsi="Arvo Gruen"/>
        </w:rPr>
        <w:t xml:space="preserve">Grüne zum Internationalen Frauentag: „Wer starke Frauen will, muss Grün wählen“ </w:t>
      </w:r>
    </w:p>
    <w:p>
      <w:pPr>
        <w:pStyle w:val="Normal"/>
        <w:rPr>
          <w:rFonts w:ascii="PT Sans" w:hAnsi="PT Sans"/>
        </w:rPr>
      </w:pPr>
      <w:r>
        <w:rPr>
          <w:rFonts w:ascii="PT Sans" w:hAnsi="PT Sans"/>
        </w:rPr>
      </w:r>
    </w:p>
    <w:p>
      <w:pPr>
        <w:pStyle w:val="Normal"/>
        <w:rPr>
          <w:rFonts w:ascii="PT Sans" w:hAnsi="PT Sans"/>
        </w:rPr>
      </w:pPr>
      <w:r>
        <w:rPr>
          <w:rFonts w:ascii="PT Sans" w:hAnsi="PT Sans"/>
        </w:rPr>
        <w:t>Die Grünen treten landesweit mit den meisten Frauen zur Landtagswahl an, so auch im Wahlkreis Enz.</w:t>
      </w:r>
      <w:r>
        <w:rPr>
          <w:rFonts w:ascii="PT Sans" w:hAnsi="PT Sans"/>
          <w:i/>
        </w:rPr>
        <w:t xml:space="preserve"> </w:t>
      </w:r>
      <w:r>
        <w:rPr>
          <w:rFonts w:ascii="PT Sans" w:hAnsi="PT Sans"/>
        </w:rPr>
        <w:t>Am Internationalen Frauentag betont deshalb Stefanie Seemann, Landtagskandidatin der Grünen: „Unsere Botschaft ist klar: Wer starke Frauen will, muss am kommenden Sonntag Grün wählen.“ In 32 von 70 Wahlkreisen haben die Grünen Kandidatinnen nominiert, so auch im Enzkreis und Pforzheim. Der Frauenanteil von 45,7 Prozent liegt weit höher als bei allen anderen Parteien.</w:t>
      </w:r>
    </w:p>
    <w:p>
      <w:pPr>
        <w:pStyle w:val="Normal"/>
        <w:rPr>
          <w:rFonts w:ascii="PT Sans" w:hAnsi="PT Sans"/>
        </w:rPr>
      </w:pPr>
      <w:r>
        <w:rPr>
          <w:rFonts w:ascii="PT Sans" w:hAnsi="PT Sans"/>
        </w:rPr>
        <w:t>„</w:t>
      </w:r>
      <w:r>
        <w:rPr>
          <w:rFonts w:ascii="PT Sans" w:hAnsi="PT Sans"/>
        </w:rPr>
        <w:t>Wir Grüne reden nicht nur über Chancengleichheit, wir praktizieren sie und sorgen dafür, dass mehr Frauen in den Landtag kommen“, sagt Stefanie Seemann. Frauen in Führungspositionen seien bei den Grünen selbstverständlich. „Mit Edith Sitzmann als Fraktionsvorsitzender und Brigitte Lösch als Landtagsvizepräsidentin zeigen wir das mit Erfolg.“</w:t>
      </w:r>
    </w:p>
    <w:p>
      <w:pPr>
        <w:pStyle w:val="Normal"/>
        <w:rPr>
          <w:rFonts w:ascii="PT Sans" w:hAnsi="PT Sans"/>
        </w:rPr>
      </w:pPr>
      <w:r>
        <w:rPr>
          <w:rFonts w:ascii="PT Sans" w:hAnsi="PT Sans"/>
        </w:rPr>
        <w:t>Die SPD hat zur Landtagswahl lediglich 25,7 Prozent, CDU und FDP jeweils 21,4 Prozent Frauen nominiert. Mit einem Frauenanteil von 20 Prozent im Landtag ist Baden-Württemberg derzeit bundesweit Schlusslicht. Die Grünen stellen dabei mit aktuell elf von 36 die meisten weiblichen Landtagsabgeordneten, wollen aber mit dieser Wahl noch deutlich zulegen.</w:t>
      </w:r>
    </w:p>
    <w:p>
      <w:pPr>
        <w:pStyle w:val="Normal"/>
        <w:rPr>
          <w:rFonts w:ascii="PT Sans" w:hAnsi="PT Sans"/>
        </w:rPr>
      </w:pPr>
      <w:r>
        <w:rPr>
          <w:rFonts w:ascii="PT Sans" w:hAnsi="PT Sans"/>
        </w:rPr>
      </w:r>
    </w:p>
    <w:p>
      <w:pPr>
        <w:pStyle w:val="Normal"/>
        <w:widowControl/>
        <w:suppressAutoHyphens w:val="true"/>
        <w:bidi w:val="0"/>
        <w:spacing w:lineRule="auto" w:line="259" w:before="0" w:after="160"/>
        <w:jc w:val="left"/>
        <w:rPr/>
      </w:pPr>
      <w:r>
        <w:rPr/>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PT Sans">
    <w:charset w:val="01"/>
    <w:family w:val="roman"/>
    <w:pitch w:val="variable"/>
  </w:font>
  <w:font w:name="Arvo Gruen">
    <w:charset w:val="01"/>
    <w:family w:val="roman"/>
    <w:pitch w:val="variable"/>
  </w:font>
</w:fonts>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de-DE"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Droid Sans Fallback" w:cs="Calibri"/>
      <w:color w:val="00000A"/>
      <w:sz w:val="22"/>
      <w:szCs w:val="22"/>
      <w:lang w:val="de-DE" w:eastAsia="en-US" w:bidi="ar-SA"/>
    </w:rPr>
  </w:style>
  <w:style w:type="character" w:styleId="DefaultParagraphFont" w:default="1">
    <w:name w:val="Default Paragraph Font"/>
    <w:uiPriority w:val="1"/>
    <w:semiHidden/>
    <w:unhideWhenUsed/>
    <w:rPr/>
  </w:style>
  <w:style w:type="character" w:styleId="Internetlink">
    <w:name w:val="Internetlink"/>
    <w:uiPriority w:val="99"/>
    <w:unhideWhenUsed/>
    <w:rsid w:val="00db2aa1"/>
    <w:basedOn w:val="DefaultParagraphFont"/>
    <w:rPr>
      <w:color w:val="0563C1"/>
      <w:u w:val="single"/>
      <w:lang w:val="zxx" w:eastAsia="zxx" w:bidi="zxx"/>
    </w:rPr>
  </w:style>
  <w:style w:type="paragraph" w:styleId="Berschrift">
    <w:name w:val="Überschrift"/>
    <w:basedOn w:val="Normal"/>
    <w:next w:val="Textkrper"/>
    <w:pPr>
      <w:keepNext/>
      <w:spacing w:before="240" w:after="120"/>
    </w:pPr>
    <w:rPr>
      <w:rFonts w:ascii="Liberation Sans" w:hAnsi="Liberation Sans" w:eastAsia="Droid Sans Fallback" w:cs="FreeSans"/>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FreeSans"/>
    </w:rPr>
  </w:style>
  <w:style w:type="paragraph" w:styleId="Beschriftung">
    <w:name w:val="Beschriftung"/>
    <w:basedOn w:val="Normal"/>
    <w:pPr>
      <w:suppressLineNumbers/>
      <w:spacing w:before="120" w:after="120"/>
    </w:pPr>
    <w:rPr>
      <w:rFonts w:cs="FreeSans"/>
      <w:i/>
      <w:iCs/>
      <w:sz w:val="24"/>
      <w:szCs w:val="24"/>
    </w:rPr>
  </w:style>
  <w:style w:type="paragraph" w:styleId="Verzeichnis">
    <w:name w:val="Verzeichnis"/>
    <w:basedOn w:val="Normal"/>
    <w:pPr>
      <w:suppressLineNumbers/>
    </w:pPr>
    <w:rPr>
      <w:rFonts w:cs="FreeSans"/>
    </w:rPr>
  </w:style>
  <w:style w:type="numbering" w:styleId="NoList" w:default="1">
    <w:name w:val="No List"/>
    <w:uiPriority w:val="99"/>
    <w:semiHidden/>
    <w:unhideWhenUsed/>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2016-03-03T09:47:00Z</dcterms:created>
  <dc:creator>Muszar, Eva</dc:creator>
  <dc:language>de-DE</dc:language>
  <cp:lastModifiedBy>Muszar, Eva</cp:lastModifiedBy>
  <dcterms:modified xsi:type="dcterms:W3CDTF">2016-03-03T11:08:00Z</dcterms:modified>
  <cp:revision>4</cp:revision>
</cp:coreProperties>
</file>